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PROFESSIONAL INFORMED </w:t>
      </w:r>
      <w:r>
        <w:rPr>
          <w:spacing w:val="-2"/>
        </w:rPr>
        <w:t>CONSENT</w:t>
      </w:r>
    </w:p>
    <w:p>
      <w:pPr>
        <w:pStyle w:val="Heading3"/>
      </w:pPr>
      <w:r>
        <w:rPr/>
        <w:t>Digital Self-Directed Tools &amp; </w:t>
      </w:r>
      <w:r>
        <w:rPr>
          <w:spacing w:val="-2"/>
        </w:rPr>
        <w:t>Scripts</w:t>
      </w:r>
    </w:p>
    <w:p>
      <w:pPr>
        <w:pStyle w:val="BodyText"/>
        <w:spacing w:before="5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644189</wp:posOffset>
                </wp:positionH>
                <wp:positionV relativeFrom="paragraph">
                  <wp:posOffset>165002</wp:posOffset>
                </wp:positionV>
                <wp:extent cx="6271895" cy="591820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271895" cy="591820"/>
                          <a:chExt cx="6271895" cy="5918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810" y="3810"/>
                            <a:ext cx="6264275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275" h="584200">
                                <a:moveTo>
                                  <a:pt x="0" y="0"/>
                                </a:moveTo>
                                <a:lnTo>
                                  <a:pt x="6263999" y="0"/>
                                </a:lnTo>
                              </a:path>
                              <a:path w="6264275" h="584200">
                                <a:moveTo>
                                  <a:pt x="0" y="584200"/>
                                </a:moveTo>
                                <a:lnTo>
                                  <a:pt x="6263999" y="584200"/>
                                </a:lnTo>
                              </a:path>
                              <a:path w="6264275" h="584200">
                                <a:moveTo>
                                  <a:pt x="0" y="584200"/>
                                </a:moveTo>
                                <a:lnTo>
                                  <a:pt x="0" y="0"/>
                                </a:lnTo>
                              </a:path>
                              <a:path w="6264275" h="584200">
                                <a:moveTo>
                                  <a:pt x="6263999" y="584200"/>
                                </a:moveTo>
                                <a:lnTo>
                                  <a:pt x="6263999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810" y="295909"/>
                            <a:ext cx="6264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275" h="0">
                                <a:moveTo>
                                  <a:pt x="0" y="0"/>
                                </a:moveTo>
                                <a:lnTo>
                                  <a:pt x="6263999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7620" y="297815"/>
                            <a:ext cx="6256655" cy="286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6401" w:val="left" w:leader="none"/>
                                </w:tabs>
                                <w:spacing w:before="128"/>
                                <w:ind w:left="174" w:right="0" w:firstLine="0"/>
                                <w:jc w:val="left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Practitioner Name: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7620" y="7620"/>
                            <a:ext cx="6256655" cy="286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6296" w:val="left" w:leader="none"/>
                                </w:tabs>
                                <w:spacing w:before="125"/>
                                <w:ind w:left="174" w:right="0" w:firstLine="0"/>
                                <w:jc w:val="left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Client Name: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723621pt;margin-top:12.992286pt;width:493.85pt;height:46.6pt;mso-position-horizontal-relative:page;mso-position-vertical-relative:paragraph;z-index:-15728640;mso-wrap-distance-left:0;mso-wrap-distance-right:0" id="docshapegroup1" coordorigin="1014,260" coordsize="9877,932">
                <v:shape style="position:absolute;left:1020;top:265;width:9865;height:920" id="docshape2" coordorigin="1020,266" coordsize="9865,920" path="m1020,266l10885,266m1020,1186l10885,1186m1020,1186l1020,266m10885,1186l10885,266e" filled="false" stroked="true" strokeweight=".6pt" strokecolor="#878787">
                  <v:path arrowok="t"/>
                  <v:stroke dashstyle="solid"/>
                </v:shape>
                <v:line style="position:absolute" from="1020,726" to="10885,726" stroked="true" strokeweight=".3pt" strokecolor="#cccccc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026;top:728;width:9853;height:451" type="#_x0000_t202" id="docshape3" filled="false" stroked="false">
                  <v:textbox inset="0,0,0,0">
                    <w:txbxContent>
                      <w:p>
                        <w:pPr>
                          <w:tabs>
                            <w:tab w:pos="6401" w:val="left" w:leader="none"/>
                          </w:tabs>
                          <w:spacing w:before="128"/>
                          <w:ind w:left="174" w:right="0" w:firstLine="0"/>
                          <w:jc w:val="left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Practitioner Name: </w:t>
                        </w:r>
                        <w:r>
                          <w:rPr>
                            <w:rFonts w:ascii="Arial"/>
                            <w:b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1026;top:271;width:9853;height:451" type="#_x0000_t202" id="docshape4" filled="false" stroked="false">
                  <v:textbox inset="0,0,0,0">
                    <w:txbxContent>
                      <w:p>
                        <w:pPr>
                          <w:tabs>
                            <w:tab w:pos="6296" w:val="left" w:leader="none"/>
                          </w:tabs>
                          <w:spacing w:before="125"/>
                          <w:ind w:left="174" w:right="0" w:firstLine="0"/>
                          <w:jc w:val="left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Client Name: </w:t>
                        </w:r>
                        <w:r>
                          <w:rPr>
                            <w:rFonts w:ascii="Arial"/>
                            <w:b/>
                            <w:sz w:val="19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rPr>
          <w:rFonts w:ascii="Arial"/>
          <w:b/>
          <w:sz w:val="23"/>
        </w:rPr>
      </w:pPr>
    </w:p>
    <w:p>
      <w:pPr>
        <w:pStyle w:val="Heading2"/>
        <w:numPr>
          <w:ilvl w:val="0"/>
          <w:numId w:val="1"/>
        </w:numPr>
        <w:tabs>
          <w:tab w:pos="409" w:val="left" w:leader="none"/>
        </w:tabs>
        <w:spacing w:line="240" w:lineRule="auto" w:before="0" w:after="0"/>
        <w:ind w:left="409" w:right="0" w:hanging="261"/>
        <w:jc w:val="left"/>
      </w:pPr>
      <w:r>
        <w:rPr/>
        <w:t>PURPOSE</w:t>
      </w:r>
      <w:r>
        <w:rPr>
          <w:spacing w:val="13"/>
        </w:rPr>
        <w:t> </w:t>
      </w:r>
      <w:r>
        <w:rPr/>
        <w:t>&amp;</w:t>
      </w:r>
      <w:r>
        <w:rPr>
          <w:spacing w:val="14"/>
        </w:rPr>
        <w:t> </w:t>
      </w:r>
      <w:r>
        <w:rPr>
          <w:spacing w:val="-2"/>
        </w:rPr>
        <w:t>SCOPE</w:t>
      </w:r>
    </w:p>
    <w:p>
      <w:pPr>
        <w:pStyle w:val="BodyText"/>
        <w:spacing w:line="285" w:lineRule="auto" w:before="146"/>
        <w:ind w:left="148" w:right="207"/>
      </w:pPr>
      <w:r>
        <w:rPr/>
        <w:t>As part of your psychotherapeutic care, your clinician may recommend web-based reflection tools, psychoeducational</w:t>
      </w:r>
      <w:r>
        <w:rPr>
          <w:spacing w:val="-11"/>
        </w:rPr>
        <w:t> </w:t>
      </w:r>
      <w:r>
        <w:rPr/>
        <w:t>materials,</w:t>
      </w:r>
      <w:r>
        <w:rPr>
          <w:spacing w:val="-11"/>
        </w:rPr>
        <w:t> </w:t>
      </w:r>
      <w:r>
        <w:rPr/>
        <w:t>or</w:t>
      </w:r>
      <w:r>
        <w:rPr>
          <w:spacing w:val="-11"/>
        </w:rPr>
        <w:t> </w:t>
      </w:r>
      <w:r>
        <w:rPr/>
        <w:t>communication</w:t>
      </w:r>
      <w:r>
        <w:rPr>
          <w:spacing w:val="-11"/>
        </w:rPr>
        <w:t> </w:t>
      </w:r>
      <w:r>
        <w:rPr/>
        <w:t>templates</w:t>
      </w:r>
      <w:r>
        <w:rPr>
          <w:spacing w:val="-11"/>
        </w:rPr>
        <w:t> </w:t>
      </w:r>
      <w:r>
        <w:rPr/>
        <w:t>from</w:t>
      </w:r>
      <w:r>
        <w:rPr>
          <w:spacing w:val="-11"/>
        </w:rPr>
        <w:t> </w:t>
      </w:r>
      <w:r>
        <w:rPr/>
        <w:t>online</w:t>
      </w:r>
      <w:r>
        <w:rPr>
          <w:spacing w:val="-11"/>
        </w:rPr>
        <w:t> </w:t>
      </w:r>
      <w:r>
        <w:rPr/>
        <w:t>platforms</w:t>
      </w:r>
      <w:r>
        <w:rPr>
          <w:spacing w:val="-11"/>
        </w:rPr>
        <w:t> </w:t>
      </w:r>
      <w:r>
        <w:rPr/>
        <w:t>such</w:t>
      </w:r>
      <w:r>
        <w:rPr>
          <w:spacing w:val="-11"/>
        </w:rPr>
        <w:t> </w:t>
      </w:r>
      <w:r>
        <w:rPr/>
        <w:t>as</w:t>
      </w:r>
      <w:r>
        <w:rPr>
          <w:spacing w:val="-11"/>
        </w:rPr>
        <w:t> </w:t>
      </w:r>
      <w:r>
        <w:rPr/>
        <w:t>Words</w:t>
      </w:r>
      <w:r>
        <w:rPr>
          <w:spacing w:val="-11"/>
        </w:rPr>
        <w:t> </w:t>
      </w:r>
      <w:r>
        <w:rPr/>
        <w:t>to</w:t>
      </w:r>
      <w:r>
        <w:rPr>
          <w:spacing w:val="-11"/>
        </w:rPr>
        <w:t> </w:t>
      </w:r>
      <w:r>
        <w:rPr/>
        <w:t>Wellness (including</w:t>
      </w:r>
      <w:r>
        <w:rPr>
          <w:spacing w:val="-5"/>
        </w:rPr>
        <w:t> </w:t>
      </w:r>
      <w:r>
        <w:rPr/>
        <w:t>its</w:t>
      </w:r>
      <w:r>
        <w:rPr>
          <w:spacing w:val="-5"/>
        </w:rPr>
        <w:t> </w:t>
      </w:r>
      <w:r>
        <w:rPr/>
        <w:t>9,000+</w:t>
      </w:r>
      <w:r>
        <w:rPr>
          <w:spacing w:val="-5"/>
        </w:rPr>
        <w:t> </w:t>
      </w:r>
      <w:r>
        <w:rPr/>
        <w:t>letters/scripts</w:t>
      </w:r>
      <w:r>
        <w:rPr>
          <w:spacing w:val="-5"/>
        </w:rPr>
        <w:t> </w:t>
      </w:r>
      <w:r>
        <w:rPr/>
        <w:t>library).</w:t>
      </w:r>
      <w:r>
        <w:rPr>
          <w:spacing w:val="-5"/>
        </w:rPr>
        <w:t> </w:t>
      </w:r>
      <w:r>
        <w:rPr/>
        <w:t>These</w:t>
      </w:r>
      <w:r>
        <w:rPr>
          <w:spacing w:val="-5"/>
        </w:rPr>
        <w:t> </w:t>
      </w:r>
      <w:r>
        <w:rPr/>
        <w:t>tools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designed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complement</w:t>
      </w:r>
      <w:r>
        <w:rPr>
          <w:spacing w:val="-5"/>
        </w:rPr>
        <w:t> </w:t>
      </w:r>
      <w:r>
        <w:rPr/>
        <w:t>in-person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telehealth </w:t>
      </w:r>
      <w:r>
        <w:rPr>
          <w:spacing w:val="-2"/>
        </w:rPr>
        <w:t>sessions</w:t>
      </w:r>
      <w:r>
        <w:rPr/>
        <w:t> </w:t>
      </w:r>
      <w:r>
        <w:rPr>
          <w:spacing w:val="-2"/>
        </w:rPr>
        <w:t>by</w:t>
      </w:r>
      <w:r>
        <w:rPr>
          <w:spacing w:val="1"/>
        </w:rPr>
        <w:t> </w:t>
      </w:r>
      <w:r>
        <w:rPr>
          <w:spacing w:val="-2"/>
        </w:rPr>
        <w:t>supporting</w:t>
      </w:r>
      <w:r>
        <w:rPr>
          <w:spacing w:val="1"/>
        </w:rPr>
        <w:t> </w:t>
      </w:r>
      <w:r>
        <w:rPr>
          <w:spacing w:val="-2"/>
        </w:rPr>
        <w:t>emotional</w:t>
      </w:r>
      <w:r>
        <w:rPr/>
        <w:t> </w:t>
      </w:r>
      <w:r>
        <w:rPr>
          <w:spacing w:val="-2"/>
        </w:rPr>
        <w:t>processing,</w:t>
      </w:r>
      <w:r>
        <w:rPr>
          <w:spacing w:val="1"/>
        </w:rPr>
        <w:t> </w:t>
      </w:r>
      <w:r>
        <w:rPr>
          <w:spacing w:val="-2"/>
        </w:rPr>
        <w:t>boundary</w:t>
      </w:r>
      <w:r>
        <w:rPr>
          <w:spacing w:val="1"/>
        </w:rPr>
        <w:t> </w:t>
      </w:r>
      <w:r>
        <w:rPr>
          <w:spacing w:val="-2"/>
        </w:rPr>
        <w:t>setting,</w:t>
      </w:r>
      <w:r>
        <w:rPr/>
        <w:t> </w:t>
      </w:r>
      <w:r>
        <w:rPr>
          <w:spacing w:val="-2"/>
        </w:rPr>
        <w:t>and</w:t>
      </w:r>
      <w:r>
        <w:rPr>
          <w:spacing w:val="1"/>
        </w:rPr>
        <w:t> </w:t>
      </w:r>
      <w:r>
        <w:rPr>
          <w:spacing w:val="-2"/>
        </w:rPr>
        <w:t>skill</w:t>
      </w:r>
      <w:r>
        <w:rPr>
          <w:spacing w:val="1"/>
        </w:rPr>
        <w:t> </w:t>
      </w:r>
      <w:r>
        <w:rPr>
          <w:spacing w:val="-2"/>
        </w:rPr>
        <w:t>acquisition</w:t>
      </w:r>
      <w:r>
        <w:rPr/>
        <w:t> </w:t>
      </w:r>
      <w:r>
        <w:rPr>
          <w:spacing w:val="-2"/>
        </w:rPr>
        <w:t>between</w:t>
      </w:r>
      <w:r>
        <w:rPr>
          <w:spacing w:val="1"/>
        </w:rPr>
        <w:t> </w:t>
      </w:r>
      <w:r>
        <w:rPr>
          <w:spacing w:val="-2"/>
        </w:rPr>
        <w:t>appointments.</w:t>
      </w:r>
    </w:p>
    <w:p>
      <w:pPr>
        <w:pStyle w:val="Heading2"/>
        <w:numPr>
          <w:ilvl w:val="0"/>
          <w:numId w:val="1"/>
        </w:numPr>
        <w:tabs>
          <w:tab w:pos="409" w:val="left" w:leader="none"/>
        </w:tabs>
        <w:spacing w:line="240" w:lineRule="auto" w:before="170" w:after="0"/>
        <w:ind w:left="409" w:right="0" w:hanging="261"/>
        <w:jc w:val="left"/>
      </w:pPr>
      <w:r>
        <w:rPr/>
        <w:t>CLINICAL</w:t>
      </w:r>
      <w:r>
        <w:rPr>
          <w:spacing w:val="19"/>
        </w:rPr>
        <w:t> </w:t>
      </w:r>
      <w:r>
        <w:rPr/>
        <w:t>BOUNDARIES</w:t>
      </w:r>
      <w:r>
        <w:rPr>
          <w:spacing w:val="20"/>
        </w:rPr>
        <w:t> </w:t>
      </w:r>
      <w:r>
        <w:rPr/>
        <w:t>&amp;</w:t>
      </w:r>
      <w:r>
        <w:rPr>
          <w:spacing w:val="19"/>
        </w:rPr>
        <w:t> </w:t>
      </w:r>
      <w:r>
        <w:rPr>
          <w:spacing w:val="-2"/>
        </w:rPr>
        <w:t>LIMITATIONS</w:t>
      </w:r>
    </w:p>
    <w:p>
      <w:pPr>
        <w:pStyle w:val="BodyText"/>
        <w:spacing w:line="285" w:lineRule="auto"/>
        <w:ind w:left="148" w:right="207"/>
      </w:pPr>
      <w:r>
        <w:rPr>
          <w:rFonts w:ascii="Arial"/>
          <w:b/>
        </w:rPr>
        <w:t>Supplementary</w:t>
      </w:r>
      <w:r>
        <w:rPr>
          <w:rFonts w:ascii="Arial"/>
          <w:b/>
          <w:spacing w:val="-13"/>
        </w:rPr>
        <w:t> </w:t>
      </w:r>
      <w:r>
        <w:rPr>
          <w:rFonts w:ascii="Arial"/>
          <w:b/>
        </w:rPr>
        <w:t>Nature:</w:t>
      </w:r>
      <w:r>
        <w:rPr>
          <w:rFonts w:ascii="Arial"/>
          <w:b/>
          <w:spacing w:val="-13"/>
        </w:rPr>
        <w:t> </w:t>
      </w:r>
      <w:r>
        <w:rPr/>
        <w:t>Web-based</w:t>
      </w:r>
      <w:r>
        <w:rPr>
          <w:spacing w:val="-13"/>
        </w:rPr>
        <w:t> </w:t>
      </w:r>
      <w:r>
        <w:rPr/>
        <w:t>WTW</w:t>
      </w:r>
      <w:r>
        <w:rPr>
          <w:spacing w:val="-13"/>
        </w:rPr>
        <w:t> </w:t>
      </w:r>
      <w:r>
        <w:rPr/>
        <w:t>scripts</w:t>
      </w:r>
      <w:r>
        <w:rPr>
          <w:spacing w:val="-13"/>
        </w:rPr>
        <w:t> </w:t>
      </w:r>
      <w:r>
        <w:rPr/>
        <w:t>and</w:t>
      </w:r>
      <w:r>
        <w:rPr>
          <w:spacing w:val="-13"/>
        </w:rPr>
        <w:t> </w:t>
      </w:r>
      <w:r>
        <w:rPr/>
        <w:t>self-guided</w:t>
      </w:r>
      <w:r>
        <w:rPr>
          <w:spacing w:val="-13"/>
        </w:rPr>
        <w:t> </w:t>
      </w:r>
      <w:r>
        <w:rPr/>
        <w:t>journaling</w:t>
      </w:r>
      <w:r>
        <w:rPr>
          <w:spacing w:val="-13"/>
        </w:rPr>
        <w:t> </w:t>
      </w:r>
      <w:r>
        <w:rPr/>
        <w:t>exercises</w:t>
      </w:r>
      <w:r>
        <w:rPr>
          <w:spacing w:val="-13"/>
        </w:rPr>
        <w:t> </w:t>
      </w:r>
      <w:r>
        <w:rPr/>
        <w:t>are</w:t>
      </w:r>
      <w:r>
        <w:rPr>
          <w:spacing w:val="-13"/>
        </w:rPr>
        <w:t> </w:t>
      </w:r>
      <w:r>
        <w:rPr/>
        <w:t>supportive</w:t>
      </w:r>
      <w:r>
        <w:rPr>
          <w:spacing w:val="-13"/>
        </w:rPr>
        <w:t> </w:t>
      </w:r>
      <w:r>
        <w:rPr/>
        <w:t>therapeutic assignments. They do not constitute independent therapy, psychiatric care, or emergency clinical supervision.</w:t>
      </w:r>
    </w:p>
    <w:p>
      <w:pPr>
        <w:pStyle w:val="BodyText"/>
        <w:spacing w:line="285" w:lineRule="auto" w:before="120"/>
        <w:ind w:left="148" w:right="207"/>
      </w:pPr>
      <w:r>
        <w:rPr>
          <w:rFonts w:ascii="Arial"/>
          <w:b/>
        </w:rPr>
        <w:t>Non-Real-Time</w:t>
      </w:r>
      <w:r>
        <w:rPr>
          <w:rFonts w:ascii="Arial"/>
          <w:b/>
          <w:spacing w:val="-11"/>
        </w:rPr>
        <w:t> </w:t>
      </w:r>
      <w:r>
        <w:rPr>
          <w:rFonts w:ascii="Arial"/>
          <w:b/>
        </w:rPr>
        <w:t>Monitoring:</w:t>
      </w:r>
      <w:r>
        <w:rPr>
          <w:rFonts w:ascii="Arial"/>
          <w:b/>
          <w:spacing w:val="-11"/>
        </w:rPr>
        <w:t> </w:t>
      </w:r>
      <w:r>
        <w:rPr/>
        <w:t>WTW</w:t>
      </w:r>
      <w:r>
        <w:rPr>
          <w:spacing w:val="-11"/>
        </w:rPr>
        <w:t> </w:t>
      </w:r>
      <w:r>
        <w:rPr/>
        <w:t>exercises</w:t>
      </w:r>
      <w:r>
        <w:rPr>
          <w:spacing w:val="-11"/>
        </w:rPr>
        <w:t> </w:t>
      </w:r>
      <w:r>
        <w:rPr/>
        <w:t>completed</w:t>
      </w:r>
      <w:r>
        <w:rPr>
          <w:spacing w:val="-11"/>
        </w:rPr>
        <w:t> </w:t>
      </w:r>
      <w:r>
        <w:rPr/>
        <w:t>on</w:t>
      </w:r>
      <w:r>
        <w:rPr>
          <w:spacing w:val="-11"/>
        </w:rPr>
        <w:t> </w:t>
      </w:r>
      <w:r>
        <w:rPr/>
        <w:t>external</w:t>
      </w:r>
      <w:r>
        <w:rPr>
          <w:spacing w:val="-11"/>
        </w:rPr>
        <w:t> </w:t>
      </w:r>
      <w:r>
        <w:rPr/>
        <w:t>websites</w:t>
      </w:r>
      <w:r>
        <w:rPr>
          <w:spacing w:val="-11"/>
        </w:rPr>
        <w:t> </w:t>
      </w:r>
      <w:r>
        <w:rPr/>
        <w:t>or</w:t>
      </w:r>
      <w:r>
        <w:rPr>
          <w:spacing w:val="-11"/>
        </w:rPr>
        <w:t> </w:t>
      </w:r>
      <w:r>
        <w:rPr/>
        <w:t>drafted</w:t>
      </w:r>
      <w:r>
        <w:rPr>
          <w:spacing w:val="-11"/>
        </w:rPr>
        <w:t> </w:t>
      </w:r>
      <w:r>
        <w:rPr/>
        <w:t>as</w:t>
      </w:r>
      <w:r>
        <w:rPr>
          <w:spacing w:val="-11"/>
        </w:rPr>
        <w:t> </w:t>
      </w:r>
      <w:r>
        <w:rPr/>
        <w:t>homework</w:t>
      </w:r>
      <w:r>
        <w:rPr>
          <w:spacing w:val="-11"/>
        </w:rPr>
        <w:t> </w:t>
      </w:r>
      <w:r>
        <w:rPr/>
        <w:t>are</w:t>
      </w:r>
      <w:r>
        <w:rPr>
          <w:spacing w:val="-11"/>
        </w:rPr>
        <w:t> </w:t>
      </w:r>
      <w:r>
        <w:rPr/>
        <w:t>not monitored live by a therapist. Submissions will be reviewed during scheduled session times.</w:t>
      </w:r>
    </w:p>
    <w:p>
      <w:pPr>
        <w:pStyle w:val="Heading2"/>
        <w:numPr>
          <w:ilvl w:val="0"/>
          <w:numId w:val="1"/>
        </w:numPr>
        <w:tabs>
          <w:tab w:pos="409" w:val="left" w:leader="none"/>
        </w:tabs>
        <w:spacing w:line="240" w:lineRule="auto" w:before="171" w:after="0"/>
        <w:ind w:left="409" w:right="0" w:hanging="261"/>
        <w:jc w:val="left"/>
      </w:pPr>
      <w:r>
        <w:rPr/>
        <w:t>SAFETY</w:t>
      </w:r>
      <w:r>
        <w:rPr>
          <w:spacing w:val="18"/>
        </w:rPr>
        <w:t> </w:t>
      </w:r>
      <w:r>
        <w:rPr/>
        <w:t>&amp;</w:t>
      </w:r>
      <w:r>
        <w:rPr>
          <w:spacing w:val="18"/>
        </w:rPr>
        <w:t> </w:t>
      </w:r>
      <w:r>
        <w:rPr/>
        <w:t>EMERGENCY</w:t>
      </w:r>
      <w:r>
        <w:rPr>
          <w:spacing w:val="18"/>
        </w:rPr>
        <w:t> </w:t>
      </w:r>
      <w:r>
        <w:rPr>
          <w:spacing w:val="-2"/>
        </w:rPr>
        <w:t>PROTOCOLS</w:t>
      </w:r>
    </w:p>
    <w:p>
      <w:pPr>
        <w:pStyle w:val="BodyText"/>
        <w:spacing w:line="285" w:lineRule="auto"/>
        <w:ind w:left="148" w:right="207"/>
      </w:pPr>
      <w:r>
        <w:rPr/>
        <w:t>Words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Wellness</w:t>
      </w:r>
      <w:r>
        <w:rPr>
          <w:spacing w:val="-9"/>
        </w:rPr>
        <w:t> </w:t>
      </w:r>
      <w:r>
        <w:rPr/>
        <w:t>digital</w:t>
      </w:r>
      <w:r>
        <w:rPr>
          <w:spacing w:val="-9"/>
        </w:rPr>
        <w:t> </w:t>
      </w:r>
      <w:r>
        <w:rPr/>
        <w:t>platforms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WTW</w:t>
      </w:r>
      <w:r>
        <w:rPr>
          <w:spacing w:val="-9"/>
        </w:rPr>
        <w:t> </w:t>
      </w:r>
      <w:r>
        <w:rPr/>
        <w:t>self-guided</w:t>
      </w:r>
      <w:r>
        <w:rPr>
          <w:spacing w:val="-9"/>
        </w:rPr>
        <w:t> </w:t>
      </w:r>
      <w:r>
        <w:rPr/>
        <w:t>scripts</w:t>
      </w:r>
      <w:r>
        <w:rPr>
          <w:spacing w:val="-9"/>
        </w:rPr>
        <w:t> </w:t>
      </w:r>
      <w:r>
        <w:rPr/>
        <w:t>must</w:t>
      </w:r>
      <w:r>
        <w:rPr>
          <w:spacing w:val="-9"/>
        </w:rPr>
        <w:t> </w:t>
      </w:r>
      <w:r>
        <w:rPr/>
        <w:t>never</w:t>
      </w:r>
      <w:r>
        <w:rPr>
          <w:spacing w:val="-9"/>
        </w:rPr>
        <w:t> </w:t>
      </w:r>
      <w:r>
        <w:rPr/>
        <w:t>be</w:t>
      </w:r>
      <w:r>
        <w:rPr>
          <w:spacing w:val="-9"/>
        </w:rPr>
        <w:t> </w:t>
      </w:r>
      <w:r>
        <w:rPr/>
        <w:t>used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communicate</w:t>
      </w:r>
      <w:r>
        <w:rPr>
          <w:spacing w:val="-9"/>
        </w:rPr>
        <w:t> </w:t>
      </w:r>
      <w:r>
        <w:rPr/>
        <w:t>urgent clinical crises, self-harm urges, or safety emergencies.</w:t>
      </w:r>
    </w:p>
    <w:p>
      <w:pPr>
        <w:pStyle w:val="BodyText"/>
        <w:spacing w:before="120"/>
        <w:ind w:left="148"/>
      </w:pPr>
      <w:r>
        <w:rPr/>
        <w:t>If</w:t>
      </w:r>
      <w:r>
        <w:rPr>
          <w:spacing w:val="-12"/>
        </w:rPr>
        <w:t> </w:t>
      </w:r>
      <w:r>
        <w:rPr/>
        <w:t>you</w:t>
      </w:r>
      <w:r>
        <w:rPr>
          <w:spacing w:val="-12"/>
        </w:rPr>
        <w:t> </w:t>
      </w:r>
      <w:r>
        <w:rPr/>
        <w:t>experience</w:t>
      </w:r>
      <w:r>
        <w:rPr>
          <w:spacing w:val="-11"/>
        </w:rPr>
        <w:t> </w:t>
      </w:r>
      <w:r>
        <w:rPr/>
        <w:t>acute</w:t>
      </w:r>
      <w:r>
        <w:rPr>
          <w:spacing w:val="-12"/>
        </w:rPr>
        <w:t> </w:t>
      </w:r>
      <w:r>
        <w:rPr/>
        <w:t>emotional</w:t>
      </w:r>
      <w:r>
        <w:rPr>
          <w:spacing w:val="-11"/>
        </w:rPr>
        <w:t> </w:t>
      </w:r>
      <w:r>
        <w:rPr/>
        <w:t>distress</w:t>
      </w:r>
      <w:r>
        <w:rPr>
          <w:spacing w:val="-12"/>
        </w:rPr>
        <w:t> </w:t>
      </w:r>
      <w:r>
        <w:rPr/>
        <w:t>or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mental</w:t>
      </w:r>
      <w:r>
        <w:rPr>
          <w:spacing w:val="-11"/>
        </w:rPr>
        <w:t> </w:t>
      </w:r>
      <w:r>
        <w:rPr/>
        <w:t>health</w:t>
      </w:r>
      <w:r>
        <w:rPr>
          <w:spacing w:val="-12"/>
        </w:rPr>
        <w:t> </w:t>
      </w:r>
      <w:r>
        <w:rPr/>
        <w:t>crisis,</w:t>
      </w:r>
      <w:r>
        <w:rPr>
          <w:spacing w:val="-11"/>
        </w:rPr>
        <w:t> </w:t>
      </w:r>
      <w:r>
        <w:rPr/>
        <w:t>contact</w:t>
      </w:r>
      <w:r>
        <w:rPr>
          <w:spacing w:val="-12"/>
        </w:rPr>
        <w:t> </w:t>
      </w:r>
      <w:r>
        <w:rPr/>
        <w:t>emergency</w:t>
      </w:r>
      <w:r>
        <w:rPr>
          <w:spacing w:val="-12"/>
        </w:rPr>
        <w:t> </w:t>
      </w:r>
      <w:r>
        <w:rPr/>
        <w:t>services</w:t>
      </w:r>
      <w:r>
        <w:rPr>
          <w:spacing w:val="-11"/>
        </w:rPr>
        <w:t> </w:t>
      </w:r>
      <w:r>
        <w:rPr>
          <w:spacing w:val="-2"/>
        </w:rPr>
        <w:t>immediately:</w:t>
      </w:r>
    </w:p>
    <w:p>
      <w:pPr>
        <w:pStyle w:val="ListParagraph"/>
        <w:numPr>
          <w:ilvl w:val="1"/>
          <w:numId w:val="1"/>
        </w:numPr>
        <w:tabs>
          <w:tab w:pos="337" w:val="left" w:leader="none"/>
        </w:tabs>
        <w:spacing w:line="240" w:lineRule="auto" w:before="152" w:after="0"/>
        <w:ind w:left="337" w:right="0" w:hanging="189"/>
        <w:jc w:val="left"/>
        <w:rPr>
          <w:sz w:val="19"/>
        </w:rPr>
      </w:pPr>
      <w:r>
        <w:rPr>
          <w:rFonts w:ascii="Arial" w:hAnsi="Arial"/>
          <w:b/>
          <w:sz w:val="19"/>
        </w:rPr>
        <w:t>988</w:t>
      </w:r>
      <w:r>
        <w:rPr>
          <w:rFonts w:ascii="Arial" w:hAnsi="Arial"/>
          <w:b/>
          <w:spacing w:val="-10"/>
          <w:sz w:val="19"/>
        </w:rPr>
        <w:t> </w:t>
      </w:r>
      <w:r>
        <w:rPr>
          <w:rFonts w:ascii="Arial" w:hAnsi="Arial"/>
          <w:b/>
          <w:sz w:val="19"/>
        </w:rPr>
        <w:t>Suicide</w:t>
      </w:r>
      <w:r>
        <w:rPr>
          <w:rFonts w:ascii="Arial" w:hAnsi="Arial"/>
          <w:b/>
          <w:spacing w:val="-10"/>
          <w:sz w:val="19"/>
        </w:rPr>
        <w:t> </w:t>
      </w:r>
      <w:r>
        <w:rPr>
          <w:rFonts w:ascii="Arial" w:hAnsi="Arial"/>
          <w:b/>
          <w:sz w:val="19"/>
        </w:rPr>
        <w:t>&amp;</w:t>
      </w:r>
      <w:r>
        <w:rPr>
          <w:rFonts w:ascii="Arial" w:hAnsi="Arial"/>
          <w:b/>
          <w:spacing w:val="-10"/>
          <w:sz w:val="19"/>
        </w:rPr>
        <w:t> </w:t>
      </w:r>
      <w:r>
        <w:rPr>
          <w:rFonts w:ascii="Arial" w:hAnsi="Arial"/>
          <w:b/>
          <w:sz w:val="19"/>
        </w:rPr>
        <w:t>Crisis</w:t>
      </w:r>
      <w:r>
        <w:rPr>
          <w:rFonts w:ascii="Arial" w:hAnsi="Arial"/>
          <w:b/>
          <w:spacing w:val="-9"/>
          <w:sz w:val="19"/>
        </w:rPr>
        <w:t> </w:t>
      </w:r>
      <w:r>
        <w:rPr>
          <w:rFonts w:ascii="Arial" w:hAnsi="Arial"/>
          <w:b/>
          <w:sz w:val="19"/>
        </w:rPr>
        <w:t>Lifeline:</w:t>
      </w:r>
      <w:r>
        <w:rPr>
          <w:rFonts w:ascii="Arial" w:hAnsi="Arial"/>
          <w:b/>
          <w:spacing w:val="-10"/>
          <w:sz w:val="19"/>
        </w:rPr>
        <w:t> </w:t>
      </w:r>
      <w:r>
        <w:rPr>
          <w:sz w:val="19"/>
        </w:rPr>
        <w:t>Call</w:t>
      </w:r>
      <w:r>
        <w:rPr>
          <w:spacing w:val="-10"/>
          <w:sz w:val="19"/>
        </w:rPr>
        <w:t> </w:t>
      </w:r>
      <w:r>
        <w:rPr>
          <w:sz w:val="19"/>
        </w:rPr>
        <w:t>or</w:t>
      </w:r>
      <w:r>
        <w:rPr>
          <w:spacing w:val="-9"/>
          <w:sz w:val="19"/>
        </w:rPr>
        <w:t> </w:t>
      </w:r>
      <w:r>
        <w:rPr>
          <w:sz w:val="19"/>
        </w:rPr>
        <w:t>text</w:t>
      </w:r>
      <w:r>
        <w:rPr>
          <w:spacing w:val="-10"/>
          <w:sz w:val="19"/>
        </w:rPr>
        <w:t> </w:t>
      </w:r>
      <w:r>
        <w:rPr>
          <w:sz w:val="19"/>
        </w:rPr>
        <w:t>988</w:t>
      </w:r>
      <w:r>
        <w:rPr>
          <w:spacing w:val="-10"/>
          <w:sz w:val="19"/>
        </w:rPr>
        <w:t> </w:t>
      </w:r>
      <w:r>
        <w:rPr>
          <w:sz w:val="19"/>
        </w:rPr>
        <w:t>(Available</w:t>
      </w:r>
      <w:r>
        <w:rPr>
          <w:spacing w:val="-9"/>
          <w:sz w:val="19"/>
        </w:rPr>
        <w:t> </w:t>
      </w:r>
      <w:r>
        <w:rPr>
          <w:spacing w:val="-2"/>
          <w:sz w:val="19"/>
        </w:rPr>
        <w:t>24/7)</w:t>
      </w:r>
    </w:p>
    <w:p>
      <w:pPr>
        <w:pStyle w:val="ListParagraph"/>
        <w:numPr>
          <w:ilvl w:val="1"/>
          <w:numId w:val="1"/>
        </w:numPr>
        <w:tabs>
          <w:tab w:pos="337" w:val="left" w:leader="none"/>
        </w:tabs>
        <w:spacing w:line="240" w:lineRule="auto" w:before="150" w:after="0"/>
        <w:ind w:left="337" w:right="0" w:hanging="189"/>
        <w:jc w:val="left"/>
        <w:rPr>
          <w:sz w:val="19"/>
        </w:rPr>
      </w:pPr>
      <w:r>
        <w:rPr>
          <w:rFonts w:ascii="Arial" w:hAnsi="Arial"/>
          <w:b/>
          <w:sz w:val="19"/>
        </w:rPr>
        <w:t>Crisis</w:t>
      </w:r>
      <w:r>
        <w:rPr>
          <w:rFonts w:ascii="Arial" w:hAnsi="Arial"/>
          <w:b/>
          <w:spacing w:val="-10"/>
          <w:sz w:val="19"/>
        </w:rPr>
        <w:t> </w:t>
      </w:r>
      <w:r>
        <w:rPr>
          <w:rFonts w:ascii="Arial" w:hAnsi="Arial"/>
          <w:b/>
          <w:sz w:val="19"/>
        </w:rPr>
        <w:t>Text</w:t>
      </w:r>
      <w:r>
        <w:rPr>
          <w:rFonts w:ascii="Arial" w:hAnsi="Arial"/>
          <w:b/>
          <w:spacing w:val="-9"/>
          <w:sz w:val="19"/>
        </w:rPr>
        <w:t> </w:t>
      </w:r>
      <w:r>
        <w:rPr>
          <w:rFonts w:ascii="Arial" w:hAnsi="Arial"/>
          <w:b/>
          <w:sz w:val="19"/>
        </w:rPr>
        <w:t>Line:</w:t>
      </w:r>
      <w:r>
        <w:rPr>
          <w:rFonts w:ascii="Arial" w:hAnsi="Arial"/>
          <w:b/>
          <w:spacing w:val="-9"/>
          <w:sz w:val="19"/>
        </w:rPr>
        <w:t> </w:t>
      </w:r>
      <w:r>
        <w:rPr>
          <w:sz w:val="19"/>
        </w:rPr>
        <w:t>Text</w:t>
      </w:r>
      <w:r>
        <w:rPr>
          <w:spacing w:val="-9"/>
          <w:sz w:val="19"/>
        </w:rPr>
        <w:t> </w:t>
      </w:r>
      <w:r>
        <w:rPr>
          <w:sz w:val="19"/>
        </w:rPr>
        <w:t>HOME</w:t>
      </w:r>
      <w:r>
        <w:rPr>
          <w:spacing w:val="-10"/>
          <w:sz w:val="19"/>
        </w:rPr>
        <w:t> </w:t>
      </w:r>
      <w:r>
        <w:rPr>
          <w:sz w:val="19"/>
        </w:rPr>
        <w:t>to</w:t>
      </w:r>
      <w:r>
        <w:rPr>
          <w:spacing w:val="-9"/>
          <w:sz w:val="19"/>
        </w:rPr>
        <w:t> </w:t>
      </w:r>
      <w:r>
        <w:rPr>
          <w:spacing w:val="-2"/>
          <w:sz w:val="19"/>
        </w:rPr>
        <w:t>741741</w:t>
      </w:r>
    </w:p>
    <w:p>
      <w:pPr>
        <w:pStyle w:val="ListParagraph"/>
        <w:numPr>
          <w:ilvl w:val="1"/>
          <w:numId w:val="1"/>
        </w:numPr>
        <w:tabs>
          <w:tab w:pos="337" w:val="left" w:leader="none"/>
        </w:tabs>
        <w:spacing w:line="240" w:lineRule="auto" w:before="150" w:after="0"/>
        <w:ind w:left="337" w:right="0" w:hanging="189"/>
        <w:jc w:val="left"/>
        <w:rPr>
          <w:sz w:val="19"/>
        </w:rPr>
      </w:pPr>
      <w:r>
        <w:rPr>
          <w:rFonts w:ascii="Arial" w:hAnsi="Arial"/>
          <w:b/>
          <w:sz w:val="19"/>
        </w:rPr>
        <w:t>Emergency</w:t>
      </w:r>
      <w:r>
        <w:rPr>
          <w:rFonts w:ascii="Arial" w:hAnsi="Arial"/>
          <w:b/>
          <w:spacing w:val="-11"/>
          <w:sz w:val="19"/>
        </w:rPr>
        <w:t> </w:t>
      </w:r>
      <w:r>
        <w:rPr>
          <w:rFonts w:ascii="Arial" w:hAnsi="Arial"/>
          <w:b/>
          <w:sz w:val="19"/>
        </w:rPr>
        <w:t>Services:</w:t>
      </w:r>
      <w:r>
        <w:rPr>
          <w:rFonts w:ascii="Arial" w:hAnsi="Arial"/>
          <w:b/>
          <w:spacing w:val="-11"/>
          <w:sz w:val="19"/>
        </w:rPr>
        <w:t> </w:t>
      </w:r>
      <w:r>
        <w:rPr>
          <w:sz w:val="19"/>
        </w:rPr>
        <w:t>Call</w:t>
      </w:r>
      <w:r>
        <w:rPr>
          <w:spacing w:val="-11"/>
          <w:sz w:val="19"/>
        </w:rPr>
        <w:t> </w:t>
      </w:r>
      <w:r>
        <w:rPr>
          <w:sz w:val="19"/>
        </w:rPr>
        <w:t>911</w:t>
      </w:r>
      <w:r>
        <w:rPr>
          <w:spacing w:val="-11"/>
          <w:sz w:val="19"/>
        </w:rPr>
        <w:t> </w:t>
      </w:r>
      <w:r>
        <w:rPr>
          <w:sz w:val="19"/>
        </w:rPr>
        <w:t>or</w:t>
      </w:r>
      <w:r>
        <w:rPr>
          <w:spacing w:val="-10"/>
          <w:sz w:val="19"/>
        </w:rPr>
        <w:t> </w:t>
      </w:r>
      <w:r>
        <w:rPr>
          <w:sz w:val="19"/>
        </w:rPr>
        <w:t>go</w:t>
      </w:r>
      <w:r>
        <w:rPr>
          <w:spacing w:val="-11"/>
          <w:sz w:val="19"/>
        </w:rPr>
        <w:t> </w:t>
      </w:r>
      <w:r>
        <w:rPr>
          <w:sz w:val="19"/>
        </w:rPr>
        <w:t>to</w:t>
      </w:r>
      <w:r>
        <w:rPr>
          <w:spacing w:val="-11"/>
          <w:sz w:val="19"/>
        </w:rPr>
        <w:t> </w:t>
      </w:r>
      <w:r>
        <w:rPr>
          <w:sz w:val="19"/>
        </w:rPr>
        <w:t>the</w:t>
      </w:r>
      <w:r>
        <w:rPr>
          <w:spacing w:val="-11"/>
          <w:sz w:val="19"/>
        </w:rPr>
        <w:t> </w:t>
      </w:r>
      <w:r>
        <w:rPr>
          <w:sz w:val="19"/>
        </w:rPr>
        <w:t>nearest</w:t>
      </w:r>
      <w:r>
        <w:rPr>
          <w:spacing w:val="-11"/>
          <w:sz w:val="19"/>
        </w:rPr>
        <w:t> </w:t>
      </w:r>
      <w:r>
        <w:rPr>
          <w:sz w:val="19"/>
        </w:rPr>
        <w:t>emergency</w:t>
      </w:r>
      <w:r>
        <w:rPr>
          <w:spacing w:val="-10"/>
          <w:sz w:val="19"/>
        </w:rPr>
        <w:t> </w:t>
      </w:r>
      <w:r>
        <w:rPr>
          <w:spacing w:val="-2"/>
          <w:sz w:val="19"/>
        </w:rPr>
        <w:t>room.</w:t>
      </w:r>
    </w:p>
    <w:p>
      <w:pPr>
        <w:pStyle w:val="Heading2"/>
        <w:numPr>
          <w:ilvl w:val="0"/>
          <w:numId w:val="1"/>
        </w:numPr>
        <w:tabs>
          <w:tab w:pos="409" w:val="left" w:leader="none"/>
        </w:tabs>
        <w:spacing w:line="240" w:lineRule="auto" w:before="210" w:after="0"/>
        <w:ind w:left="409" w:right="0" w:hanging="261"/>
        <w:jc w:val="left"/>
      </w:pPr>
      <w:r>
        <w:rPr/>
        <w:t>DIGITAL</w:t>
      </w:r>
      <w:r>
        <w:rPr>
          <w:spacing w:val="15"/>
        </w:rPr>
        <w:t> </w:t>
      </w:r>
      <w:r>
        <w:rPr/>
        <w:t>HYGIENE</w:t>
      </w:r>
      <w:r>
        <w:rPr>
          <w:spacing w:val="15"/>
        </w:rPr>
        <w:t> </w:t>
      </w:r>
      <w:r>
        <w:rPr/>
        <w:t>&amp;</w:t>
      </w:r>
      <w:r>
        <w:rPr>
          <w:spacing w:val="15"/>
        </w:rPr>
        <w:t> </w:t>
      </w:r>
      <w:r>
        <w:rPr>
          <w:spacing w:val="-2"/>
        </w:rPr>
        <w:t>PRIVACY</w:t>
      </w:r>
    </w:p>
    <w:p>
      <w:pPr>
        <w:pStyle w:val="BodyText"/>
        <w:ind w:left="148"/>
      </w:pPr>
      <w:r>
        <w:rPr/>
        <w:t>You</w:t>
      </w:r>
      <w:r>
        <w:rPr>
          <w:spacing w:val="-12"/>
        </w:rPr>
        <w:t> </w:t>
      </w:r>
      <w:r>
        <w:rPr/>
        <w:t>are</w:t>
      </w:r>
      <w:r>
        <w:rPr>
          <w:spacing w:val="-11"/>
        </w:rPr>
        <w:t> </w:t>
      </w:r>
      <w:r>
        <w:rPr/>
        <w:t>advised</w:t>
      </w:r>
      <w:r>
        <w:rPr>
          <w:spacing w:val="-11"/>
        </w:rPr>
        <w:t> </w:t>
      </w:r>
      <w:r>
        <w:rPr/>
        <w:t>to</w:t>
      </w:r>
      <w:r>
        <w:rPr>
          <w:spacing w:val="-12"/>
        </w:rPr>
        <w:t> </w:t>
      </w:r>
      <w:r>
        <w:rPr/>
        <w:t>practice</w:t>
      </w:r>
      <w:r>
        <w:rPr>
          <w:spacing w:val="-11"/>
        </w:rPr>
        <w:t> </w:t>
      </w:r>
      <w:r>
        <w:rPr/>
        <w:t>standard</w:t>
      </w:r>
      <w:r>
        <w:rPr>
          <w:spacing w:val="-11"/>
        </w:rPr>
        <w:t> </w:t>
      </w:r>
      <w:r>
        <w:rPr/>
        <w:t>digital</w:t>
      </w:r>
      <w:r>
        <w:rPr>
          <w:spacing w:val="-12"/>
        </w:rPr>
        <w:t> </w:t>
      </w:r>
      <w:r>
        <w:rPr/>
        <w:t>safety</w:t>
      </w:r>
      <w:r>
        <w:rPr>
          <w:spacing w:val="-11"/>
        </w:rPr>
        <w:t> </w:t>
      </w:r>
      <w:r>
        <w:rPr/>
        <w:t>when</w:t>
      </w:r>
      <w:r>
        <w:rPr>
          <w:spacing w:val="-11"/>
        </w:rPr>
        <w:t> </w:t>
      </w:r>
      <w:r>
        <w:rPr/>
        <w:t>drafting</w:t>
      </w:r>
      <w:r>
        <w:rPr>
          <w:spacing w:val="-12"/>
        </w:rPr>
        <w:t> </w:t>
      </w:r>
      <w:r>
        <w:rPr/>
        <w:t>or</w:t>
      </w:r>
      <w:r>
        <w:rPr>
          <w:spacing w:val="-11"/>
        </w:rPr>
        <w:t> </w:t>
      </w:r>
      <w:r>
        <w:rPr/>
        <w:t>completing</w:t>
      </w:r>
      <w:r>
        <w:rPr>
          <w:spacing w:val="-11"/>
        </w:rPr>
        <w:t> </w:t>
      </w:r>
      <w:r>
        <w:rPr/>
        <w:t>any</w:t>
      </w:r>
      <w:r>
        <w:rPr>
          <w:spacing w:val="-11"/>
        </w:rPr>
        <w:t> </w:t>
      </w:r>
      <w:r>
        <w:rPr/>
        <w:t>WTW</w:t>
      </w:r>
      <w:r>
        <w:rPr>
          <w:spacing w:val="-12"/>
        </w:rPr>
        <w:t> </w:t>
      </w:r>
      <w:r>
        <w:rPr/>
        <w:t>therapeutic</w:t>
      </w:r>
      <w:r>
        <w:rPr>
          <w:spacing w:val="-11"/>
        </w:rPr>
        <w:t> </w:t>
      </w:r>
      <w:r>
        <w:rPr>
          <w:spacing w:val="-2"/>
        </w:rPr>
        <w:t>assignments:</w:t>
      </w:r>
    </w:p>
    <w:p>
      <w:pPr>
        <w:pStyle w:val="ListParagraph"/>
        <w:numPr>
          <w:ilvl w:val="1"/>
          <w:numId w:val="1"/>
        </w:numPr>
        <w:tabs>
          <w:tab w:pos="337" w:val="left" w:leader="none"/>
        </w:tabs>
        <w:spacing w:line="240" w:lineRule="auto" w:before="152" w:after="0"/>
        <w:ind w:left="337" w:right="0" w:hanging="189"/>
        <w:jc w:val="left"/>
        <w:rPr>
          <w:sz w:val="19"/>
        </w:rPr>
      </w:pPr>
      <w:r>
        <w:rPr>
          <w:spacing w:val="-2"/>
          <w:sz w:val="19"/>
        </w:rPr>
        <w:t>Use</w:t>
      </w:r>
      <w:r>
        <w:rPr>
          <w:sz w:val="19"/>
        </w:rPr>
        <w:t> </w:t>
      </w:r>
      <w:r>
        <w:rPr>
          <w:spacing w:val="-2"/>
          <w:sz w:val="19"/>
        </w:rPr>
        <w:t>password-protected</w:t>
      </w:r>
      <w:r>
        <w:rPr>
          <w:sz w:val="19"/>
        </w:rPr>
        <w:t> </w:t>
      </w:r>
      <w:r>
        <w:rPr>
          <w:spacing w:val="-2"/>
          <w:sz w:val="19"/>
        </w:rPr>
        <w:t>personal</w:t>
      </w:r>
      <w:r>
        <w:rPr>
          <w:sz w:val="19"/>
        </w:rPr>
        <w:t> </w:t>
      </w:r>
      <w:r>
        <w:rPr>
          <w:spacing w:val="-2"/>
          <w:sz w:val="19"/>
        </w:rPr>
        <w:t>devices</w:t>
      </w:r>
      <w:r>
        <w:rPr>
          <w:sz w:val="19"/>
        </w:rPr>
        <w:t> </w:t>
      </w:r>
      <w:r>
        <w:rPr>
          <w:spacing w:val="-2"/>
          <w:sz w:val="19"/>
        </w:rPr>
        <w:t>rather</w:t>
      </w:r>
      <w:r>
        <w:rPr>
          <w:sz w:val="19"/>
        </w:rPr>
        <w:t> </w:t>
      </w:r>
      <w:r>
        <w:rPr>
          <w:spacing w:val="-2"/>
          <w:sz w:val="19"/>
        </w:rPr>
        <w:t>than</w:t>
      </w:r>
      <w:r>
        <w:rPr>
          <w:sz w:val="19"/>
        </w:rPr>
        <w:t> </w:t>
      </w:r>
      <w:r>
        <w:rPr>
          <w:spacing w:val="-2"/>
          <w:sz w:val="19"/>
        </w:rPr>
        <w:t>shared</w:t>
      </w:r>
      <w:r>
        <w:rPr>
          <w:sz w:val="19"/>
        </w:rPr>
        <w:t> </w:t>
      </w:r>
      <w:r>
        <w:rPr>
          <w:spacing w:val="-2"/>
          <w:sz w:val="19"/>
        </w:rPr>
        <w:t>or</w:t>
      </w:r>
      <w:r>
        <w:rPr>
          <w:spacing w:val="1"/>
          <w:sz w:val="19"/>
        </w:rPr>
        <w:t> </w:t>
      </w:r>
      <w:r>
        <w:rPr>
          <w:spacing w:val="-2"/>
          <w:sz w:val="19"/>
        </w:rPr>
        <w:t>public</w:t>
      </w:r>
      <w:r>
        <w:rPr>
          <w:sz w:val="19"/>
        </w:rPr>
        <w:t> </w:t>
      </w:r>
      <w:r>
        <w:rPr>
          <w:spacing w:val="-2"/>
          <w:sz w:val="19"/>
        </w:rPr>
        <w:t>computers.</w:t>
      </w:r>
    </w:p>
    <w:p>
      <w:pPr>
        <w:pStyle w:val="ListParagraph"/>
        <w:numPr>
          <w:ilvl w:val="1"/>
          <w:numId w:val="1"/>
        </w:numPr>
        <w:tabs>
          <w:tab w:pos="337" w:val="left" w:leader="none"/>
        </w:tabs>
        <w:spacing w:line="240" w:lineRule="auto" w:before="150" w:after="0"/>
        <w:ind w:left="337" w:right="0" w:hanging="189"/>
        <w:jc w:val="left"/>
        <w:rPr>
          <w:sz w:val="19"/>
        </w:rPr>
      </w:pPr>
      <w:r>
        <w:rPr>
          <w:sz w:val="19"/>
        </w:rPr>
        <w:t>Avoid</w:t>
      </w:r>
      <w:r>
        <w:rPr>
          <w:spacing w:val="-13"/>
          <w:sz w:val="19"/>
        </w:rPr>
        <w:t> </w:t>
      </w:r>
      <w:r>
        <w:rPr>
          <w:sz w:val="19"/>
        </w:rPr>
        <w:t>accessing</w:t>
      </w:r>
      <w:r>
        <w:rPr>
          <w:spacing w:val="-13"/>
          <w:sz w:val="19"/>
        </w:rPr>
        <w:t> </w:t>
      </w:r>
      <w:r>
        <w:rPr>
          <w:sz w:val="19"/>
        </w:rPr>
        <w:t>or</w:t>
      </w:r>
      <w:r>
        <w:rPr>
          <w:spacing w:val="-13"/>
          <w:sz w:val="19"/>
        </w:rPr>
        <w:t> </w:t>
      </w:r>
      <w:r>
        <w:rPr>
          <w:sz w:val="19"/>
        </w:rPr>
        <w:t>drafting</w:t>
      </w:r>
      <w:r>
        <w:rPr>
          <w:spacing w:val="-12"/>
          <w:sz w:val="19"/>
        </w:rPr>
        <w:t> </w:t>
      </w:r>
      <w:r>
        <w:rPr>
          <w:sz w:val="19"/>
        </w:rPr>
        <w:t>sensitive</w:t>
      </w:r>
      <w:r>
        <w:rPr>
          <w:spacing w:val="-13"/>
          <w:sz w:val="19"/>
        </w:rPr>
        <w:t> </w:t>
      </w:r>
      <w:r>
        <w:rPr>
          <w:sz w:val="19"/>
        </w:rPr>
        <w:t>personal</w:t>
      </w:r>
      <w:r>
        <w:rPr>
          <w:spacing w:val="-13"/>
          <w:sz w:val="19"/>
        </w:rPr>
        <w:t> </w:t>
      </w:r>
      <w:r>
        <w:rPr>
          <w:sz w:val="19"/>
        </w:rPr>
        <w:t>WTW</w:t>
      </w:r>
      <w:r>
        <w:rPr>
          <w:spacing w:val="-12"/>
          <w:sz w:val="19"/>
        </w:rPr>
        <w:t> </w:t>
      </w:r>
      <w:r>
        <w:rPr>
          <w:sz w:val="19"/>
        </w:rPr>
        <w:t>scripts</w:t>
      </w:r>
      <w:r>
        <w:rPr>
          <w:spacing w:val="-13"/>
          <w:sz w:val="19"/>
        </w:rPr>
        <w:t> </w:t>
      </w:r>
      <w:r>
        <w:rPr>
          <w:sz w:val="19"/>
        </w:rPr>
        <w:t>over</w:t>
      </w:r>
      <w:r>
        <w:rPr>
          <w:spacing w:val="-13"/>
          <w:sz w:val="19"/>
        </w:rPr>
        <w:t> </w:t>
      </w:r>
      <w:r>
        <w:rPr>
          <w:sz w:val="19"/>
        </w:rPr>
        <w:t>public,</w:t>
      </w:r>
      <w:r>
        <w:rPr>
          <w:spacing w:val="-13"/>
          <w:sz w:val="19"/>
        </w:rPr>
        <w:t> </w:t>
      </w:r>
      <w:r>
        <w:rPr>
          <w:sz w:val="19"/>
        </w:rPr>
        <w:t>unencrypted</w:t>
      </w:r>
      <w:r>
        <w:rPr>
          <w:spacing w:val="-12"/>
          <w:sz w:val="19"/>
        </w:rPr>
        <w:t> </w:t>
      </w:r>
      <w:r>
        <w:rPr>
          <w:sz w:val="19"/>
        </w:rPr>
        <w:t>Wi-Fi</w:t>
      </w:r>
      <w:r>
        <w:rPr>
          <w:spacing w:val="-13"/>
          <w:sz w:val="19"/>
        </w:rPr>
        <w:t> </w:t>
      </w:r>
      <w:r>
        <w:rPr>
          <w:spacing w:val="-2"/>
          <w:sz w:val="19"/>
        </w:rPr>
        <w:t>networks.</w:t>
      </w:r>
    </w:p>
    <w:p>
      <w:pPr>
        <w:pStyle w:val="ListParagraph"/>
        <w:numPr>
          <w:ilvl w:val="1"/>
          <w:numId w:val="1"/>
        </w:numPr>
        <w:tabs>
          <w:tab w:pos="337" w:val="left" w:leader="none"/>
          <w:tab w:pos="428" w:val="left" w:leader="none"/>
        </w:tabs>
        <w:spacing w:line="280" w:lineRule="auto" w:before="150" w:after="0"/>
        <w:ind w:left="428" w:right="657" w:hanging="280"/>
        <w:jc w:val="left"/>
        <w:rPr>
          <w:sz w:val="19"/>
        </w:rPr>
      </w:pPr>
      <w:r>
        <w:rPr>
          <w:sz w:val="19"/>
        </w:rPr>
        <w:t>Refrain</w:t>
      </w:r>
      <w:r>
        <w:rPr>
          <w:spacing w:val="-11"/>
          <w:sz w:val="19"/>
        </w:rPr>
        <w:t> </w:t>
      </w:r>
      <w:r>
        <w:rPr>
          <w:sz w:val="19"/>
        </w:rPr>
        <w:t>from</w:t>
      </w:r>
      <w:r>
        <w:rPr>
          <w:spacing w:val="-11"/>
          <w:sz w:val="19"/>
        </w:rPr>
        <w:t> </w:t>
      </w:r>
      <w:r>
        <w:rPr>
          <w:sz w:val="19"/>
        </w:rPr>
        <w:t>sending</w:t>
      </w:r>
      <w:r>
        <w:rPr>
          <w:spacing w:val="-11"/>
          <w:sz w:val="19"/>
        </w:rPr>
        <w:t> </w:t>
      </w:r>
      <w:r>
        <w:rPr>
          <w:sz w:val="19"/>
        </w:rPr>
        <w:t>unedited</w:t>
      </w:r>
      <w:r>
        <w:rPr>
          <w:spacing w:val="-11"/>
          <w:sz w:val="19"/>
        </w:rPr>
        <w:t> </w:t>
      </w:r>
      <w:r>
        <w:rPr>
          <w:sz w:val="19"/>
        </w:rPr>
        <w:t>communication</w:t>
      </w:r>
      <w:r>
        <w:rPr>
          <w:spacing w:val="-11"/>
          <w:sz w:val="19"/>
        </w:rPr>
        <w:t> </w:t>
      </w:r>
      <w:r>
        <w:rPr>
          <w:sz w:val="19"/>
        </w:rPr>
        <w:t>WTW</w:t>
      </w:r>
      <w:r>
        <w:rPr>
          <w:spacing w:val="-11"/>
          <w:sz w:val="19"/>
        </w:rPr>
        <w:t> </w:t>
      </w:r>
      <w:r>
        <w:rPr>
          <w:sz w:val="19"/>
        </w:rPr>
        <w:t>scripts</w:t>
      </w:r>
      <w:r>
        <w:rPr>
          <w:spacing w:val="-11"/>
          <w:sz w:val="19"/>
        </w:rPr>
        <w:t> </w:t>
      </w:r>
      <w:r>
        <w:rPr>
          <w:sz w:val="19"/>
        </w:rPr>
        <w:t>in</w:t>
      </w:r>
      <w:r>
        <w:rPr>
          <w:spacing w:val="-11"/>
          <w:sz w:val="19"/>
        </w:rPr>
        <w:t> </w:t>
      </w:r>
      <w:r>
        <w:rPr>
          <w:sz w:val="19"/>
        </w:rPr>
        <w:t>volatile,</w:t>
      </w:r>
      <w:r>
        <w:rPr>
          <w:spacing w:val="-11"/>
          <w:sz w:val="19"/>
        </w:rPr>
        <w:t> </w:t>
      </w:r>
      <w:r>
        <w:rPr>
          <w:sz w:val="19"/>
        </w:rPr>
        <w:t>unsafe,</w:t>
      </w:r>
      <w:r>
        <w:rPr>
          <w:spacing w:val="-11"/>
          <w:sz w:val="19"/>
        </w:rPr>
        <w:t> </w:t>
      </w:r>
      <w:r>
        <w:rPr>
          <w:sz w:val="19"/>
        </w:rPr>
        <w:t>or</w:t>
      </w:r>
      <w:r>
        <w:rPr>
          <w:spacing w:val="-11"/>
          <w:sz w:val="19"/>
        </w:rPr>
        <w:t> </w:t>
      </w:r>
      <w:r>
        <w:rPr>
          <w:sz w:val="19"/>
        </w:rPr>
        <w:t>high-conflict</w:t>
      </w:r>
      <w:r>
        <w:rPr>
          <w:spacing w:val="-11"/>
          <w:sz w:val="19"/>
        </w:rPr>
        <w:t> </w:t>
      </w:r>
      <w:r>
        <w:rPr>
          <w:sz w:val="19"/>
        </w:rPr>
        <w:t>interpersonal situations without prior review with your clinician.</w:t>
      </w:r>
    </w:p>
    <w:p>
      <w:pPr>
        <w:pStyle w:val="BodyText"/>
        <w:spacing w:before="9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647999</wp:posOffset>
                </wp:positionH>
                <wp:positionV relativeFrom="paragraph">
                  <wp:posOffset>98499</wp:posOffset>
                </wp:positionV>
                <wp:extent cx="6264275" cy="86360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6264275" cy="863600"/>
                        </a:xfrm>
                        <a:prstGeom prst="rect">
                          <a:avLst/>
                        </a:prstGeom>
                        <a:solidFill>
                          <a:srgbClr val="F4F4F4"/>
                        </a:solidFill>
                        <a:ln w="8890">
                          <a:solidFill>
                            <a:srgbClr val="666666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82"/>
                              <w:ind w:left="192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ACKNOWLEDGMENT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&amp;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AGREEMENT</w:t>
                            </w:r>
                          </w:p>
                          <w:p>
                            <w:pPr>
                              <w:pStyle w:val="BodyText"/>
                              <w:spacing w:before="83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85" w:lineRule="auto" w:before="1"/>
                              <w:ind w:left="19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signing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below,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you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acknowledge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you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have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read,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understood,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agreed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guidelines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emergency boundaries outlined above.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023621pt;margin-top:7.755872pt;width:493.25pt;height:68pt;mso-position-horizontal-relative:page;mso-position-vertical-relative:paragraph;z-index:-15728128;mso-wrap-distance-left:0;mso-wrap-distance-right:0" type="#_x0000_t202" id="docshape5" filled="true" fillcolor="#f4f4f4" stroked="true" strokeweight=".7pt" strokecolor="#666666">
                <v:textbox inset="0,0,0,0">
                  <w:txbxContent>
                    <w:p>
                      <w:pPr>
                        <w:spacing w:before="182"/>
                        <w:ind w:left="192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9"/>
                        </w:rPr>
                        <w:t>ACKNOWLEDGMENT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7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9"/>
                        </w:rPr>
                        <w:t>&amp;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7"/>
                          <w:sz w:val="19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19"/>
                        </w:rPr>
                        <w:t>AGREEMENT</w:t>
                      </w:r>
                    </w:p>
                    <w:p>
                      <w:pPr>
                        <w:pStyle w:val="BodyText"/>
                        <w:spacing w:before="83"/>
                        <w:rPr>
                          <w:rFonts w:ascii="Arial"/>
                          <w:b/>
                          <w:color w:val="000000"/>
                        </w:rPr>
                      </w:pPr>
                    </w:p>
                    <w:p>
                      <w:pPr>
                        <w:pStyle w:val="BodyText"/>
                        <w:spacing w:line="285" w:lineRule="auto" w:before="1"/>
                        <w:ind w:left="19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By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signing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below,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you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acknowledge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that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you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have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read,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understood,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agreed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guidelines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emergency boundaries outlined above.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3"/>
      </w:pPr>
    </w:p>
    <w:p>
      <w:pPr>
        <w:pStyle w:val="Heading4"/>
        <w:tabs>
          <w:tab w:pos="4938" w:val="left" w:leader="none"/>
          <w:tab w:pos="7121" w:val="left" w:leader="none"/>
          <w:tab w:pos="9176" w:val="left" w:leader="none"/>
        </w:tabs>
      </w:pPr>
      <w:r>
        <w:rPr/>
        <w:t>Client Signature: </w:t>
      </w:r>
      <w:r>
        <w:rPr>
          <w:u w:val="single"/>
        </w:rPr>
        <w:tab/>
      </w:r>
      <w:r>
        <w:rPr/>
        <w:tab/>
        <w:t>Date: </w:t>
      </w:r>
      <w:r>
        <w:rPr>
          <w:u w:val="single"/>
        </w:rPr>
        <w:tab/>
      </w:r>
    </w:p>
    <w:p>
      <w:pPr>
        <w:pStyle w:val="BodyText"/>
        <w:spacing w:before="0"/>
        <w:rPr>
          <w:rFonts w:ascii="Arial"/>
          <w:b/>
        </w:rPr>
      </w:pPr>
    </w:p>
    <w:p>
      <w:pPr>
        <w:pStyle w:val="BodyText"/>
        <w:spacing w:before="204"/>
        <w:rPr>
          <w:rFonts w:ascii="Arial"/>
          <w:b/>
        </w:rPr>
      </w:pPr>
    </w:p>
    <w:p>
      <w:pPr>
        <w:tabs>
          <w:tab w:pos="4991" w:val="left" w:leader="none"/>
          <w:tab w:pos="7121" w:val="left" w:leader="none"/>
          <w:tab w:pos="9176" w:val="left" w:leader="none"/>
        </w:tabs>
        <w:spacing w:before="1"/>
        <w:ind w:left="148" w:right="0" w:firstLine="0"/>
        <w:jc w:val="left"/>
        <w:rPr>
          <w:rFonts w:ascii="Arial"/>
          <w:b/>
          <w:sz w:val="19"/>
        </w:rPr>
      </w:pPr>
      <w:r>
        <w:rPr>
          <w:rFonts w:ascii="Arial"/>
          <w:b/>
          <w:sz w:val="19"/>
        </w:rPr>
        <w:t>Clinician Signature: </w:t>
      </w:r>
      <w:r>
        <w:rPr>
          <w:rFonts w:ascii="Arial"/>
          <w:b/>
          <w:sz w:val="19"/>
          <w:u w:val="single"/>
        </w:rPr>
        <w:tab/>
      </w:r>
      <w:r>
        <w:rPr>
          <w:rFonts w:ascii="Arial"/>
          <w:b/>
          <w:sz w:val="19"/>
        </w:rPr>
        <w:tab/>
        <w:t>Date: </w:t>
      </w:r>
      <w:r>
        <w:rPr>
          <w:rFonts w:ascii="Arial"/>
          <w:b/>
          <w:sz w:val="19"/>
          <w:u w:val="single"/>
        </w:rPr>
        <w:tab/>
      </w:r>
    </w:p>
    <w:p>
      <w:pPr>
        <w:pStyle w:val="BodyText"/>
        <w:spacing w:before="0"/>
        <w:rPr>
          <w:rFonts w:ascii="Arial"/>
          <w:b/>
          <w:sz w:val="17"/>
        </w:rPr>
      </w:pPr>
    </w:p>
    <w:p>
      <w:pPr>
        <w:pStyle w:val="BodyText"/>
        <w:spacing w:before="35"/>
        <w:rPr>
          <w:rFonts w:ascii="Arial"/>
          <w:b/>
          <w:sz w:val="17"/>
        </w:rPr>
      </w:pPr>
    </w:p>
    <w:p>
      <w:pPr>
        <w:spacing w:line="295" w:lineRule="auto" w:before="0"/>
        <w:ind w:left="148" w:right="301" w:firstLine="0"/>
        <w:jc w:val="left"/>
        <w:rPr>
          <w:rFonts w:ascii="Arial" w:hAnsi="Arial"/>
          <w:i/>
          <w:sz w:val="17"/>
        </w:rPr>
      </w:pPr>
      <w:r>
        <w:rPr>
          <w:rFonts w:ascii="Arial" w:hAnsi="Arial"/>
          <w:i/>
          <w:w w:val="105"/>
          <w:sz w:val="17"/>
        </w:rPr>
        <w:t>Note: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This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document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is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intended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to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clarify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the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role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and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limitations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of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digital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self-directed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therapeutic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tools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within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the</w:t>
      </w:r>
      <w:r>
        <w:rPr>
          <w:rFonts w:ascii="Arial" w:hAnsi="Arial"/>
          <w:i/>
          <w:spacing w:val="-10"/>
          <w:w w:val="105"/>
          <w:sz w:val="17"/>
        </w:rPr>
        <w:t> </w:t>
      </w:r>
      <w:r>
        <w:rPr>
          <w:rFonts w:ascii="Arial" w:hAnsi="Arial"/>
          <w:i/>
          <w:w w:val="105"/>
          <w:sz w:val="17"/>
        </w:rPr>
        <w:t>client’s </w:t>
      </w:r>
      <w:r>
        <w:rPr>
          <w:rFonts w:ascii="Arial" w:hAnsi="Arial"/>
          <w:i/>
          <w:spacing w:val="-4"/>
          <w:w w:val="105"/>
          <w:sz w:val="17"/>
        </w:rPr>
        <w:t>care.</w:t>
      </w:r>
    </w:p>
    <w:sectPr>
      <w:type w:val="continuous"/>
      <w:pgSz w:w="11910" w:h="16840"/>
      <w:pgMar w:top="96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10" w:hanging="263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2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38" w:hanging="19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75" w:hanging="19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31" w:hanging="19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87" w:hanging="19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42" w:hanging="1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98" w:hanging="1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54" w:hanging="1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10" w:hanging="19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5"/>
    </w:pPr>
    <w:rPr>
      <w:rFonts w:ascii="Arial MT" w:hAnsi="Arial MT" w:eastAsia="Arial MT" w:cs="Arial MT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0"/>
      <w:ind w:right="1"/>
      <w:jc w:val="center"/>
      <w:outlineLvl w:val="1"/>
    </w:pPr>
    <w:rPr>
      <w:rFonts w:ascii="Arial" w:hAnsi="Arial" w:eastAsia="Arial" w:cs="Arial"/>
      <w:b/>
      <w:bCs/>
      <w:sz w:val="34"/>
      <w:szCs w:val="3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09" w:hanging="261"/>
      <w:outlineLvl w:val="2"/>
    </w:pPr>
    <w:rPr>
      <w:rFonts w:ascii="Arial" w:hAnsi="Arial" w:eastAsia="Arial" w:cs="Arial"/>
      <w:b/>
      <w:bCs/>
      <w:sz w:val="23"/>
      <w:szCs w:val="23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81"/>
      <w:ind w:right="1"/>
      <w:jc w:val="center"/>
      <w:outlineLvl w:val="3"/>
    </w:pPr>
    <w:rPr>
      <w:rFonts w:ascii="Arial" w:hAnsi="Arial" w:eastAsia="Arial" w:cs="Arial"/>
      <w:b/>
      <w:bCs/>
      <w:sz w:val="21"/>
      <w:szCs w:val="21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148"/>
      <w:outlineLvl w:val="4"/>
    </w:pPr>
    <w:rPr>
      <w:rFonts w:ascii="Arial" w:hAnsi="Arial" w:eastAsia="Arial" w:cs="Arial"/>
      <w:b/>
      <w:bCs/>
      <w:sz w:val="19"/>
      <w:szCs w:val="1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0"/>
      <w:ind w:left="337" w:hanging="189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2026-10-06T20:54:40Z</dcterms:created>
  <dcterms:modified xsi:type="dcterms:W3CDTF">2026-10-06T20:54:40Z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LastSaved">
    <vt:filetime>2026-10-06T00:00:00Z</vt:filetime>
  </property>
</Properties>
</file>